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957"/>
        <w:gridCol w:w="833"/>
        <w:gridCol w:w="845"/>
        <w:gridCol w:w="866"/>
        <w:gridCol w:w="1137"/>
        <w:gridCol w:w="1430"/>
        <w:gridCol w:w="1689"/>
      </w:tblGrid>
      <w:tr w:rsidR="00943D0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B2B" w:rsidTr="001C1B2B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УТВЕРЖДАЮ:</w:t>
            </w:r>
          </w:p>
        </w:tc>
      </w:tr>
      <w:tr w:rsidR="001C1B2B" w:rsidTr="001C1B2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Исполняющий обязанности начальника</w:t>
            </w:r>
          </w:p>
        </w:tc>
      </w:tr>
      <w:tr w:rsidR="001C1B2B" w:rsidTr="001C1B2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(наименование должности лица, утверждающего документ)</w:t>
            </w:r>
          </w:p>
        </w:tc>
      </w:tr>
      <w:tr w:rsidR="001C1B2B" w:rsidTr="001C1B2B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Долгоруковского муниципального района</w:t>
            </w:r>
          </w:p>
        </w:tc>
      </w:tr>
      <w:tr w:rsidR="001C1B2B" w:rsidTr="001C1B2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(наименование органа, осуществляющего функции и полномочия учредителя)</w:t>
            </w:r>
          </w:p>
        </w:tc>
      </w:tr>
      <w:tr w:rsidR="001C1B2B" w:rsidTr="001C1B2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3D06" w:rsidRDefault="00F7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Самсонова Л.Ю.</w:t>
            </w:r>
          </w:p>
        </w:tc>
      </w:tr>
      <w:tr w:rsidR="001C1B2B" w:rsidTr="001C1B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430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1C1B2B" w:rsidTr="001C1B2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E25983" w:rsidP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="00943D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"10"   января  2022г.</w:t>
            </w:r>
          </w:p>
        </w:tc>
      </w:tr>
      <w:tr w:rsidR="001C1B2B" w:rsidTr="001C1B2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B2B" w:rsidTr="001C1B2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B2B" w:rsidTr="001C1B2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B2B" w:rsidTr="001C1B2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5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ПЛАН</w:t>
            </w:r>
          </w:p>
        </w:tc>
      </w:tr>
      <w:tr w:rsidR="001C1B2B" w:rsidTr="001C1B2B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95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ФИНАНСОВО-ХОЗЯЙСТВЕННОЙ ДЕЯТЕЛЬНОСТИ</w:t>
            </w:r>
          </w:p>
        </w:tc>
      </w:tr>
      <w:tr w:rsidR="001C1B2B" w:rsidTr="001C1B2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95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2022 ГОД И НА ПЛАНОВЫЙ ПЕРИОД 2023-2024 ГОДОВ</w:t>
            </w:r>
          </w:p>
        </w:tc>
      </w:tr>
      <w:tr w:rsidR="001C1B2B" w:rsidTr="001C1B2B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95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B2B" w:rsidTr="001C1B2B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3957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01 января 2022 года</w:t>
            </w:r>
          </w:p>
        </w:tc>
      </w:tr>
      <w:tr w:rsidR="001C1B2B" w:rsidTr="001C1B2B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</w:t>
            </w:r>
          </w:p>
        </w:tc>
      </w:tr>
      <w:tr w:rsidR="001C1B2B" w:rsidTr="001C1B2B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01.01.2022</w:t>
            </w:r>
          </w:p>
        </w:tc>
      </w:tr>
      <w:tr w:rsidR="001C1B2B" w:rsidTr="001C1B2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8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 образования администрации Долгоруковского муниципального района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Сводному реестру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B2B" w:rsidTr="001C1B2B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по БК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</w:t>
            </w:r>
          </w:p>
        </w:tc>
      </w:tr>
      <w:tr w:rsidR="001C1B2B" w:rsidTr="001C1B2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Сводному реестру</w:t>
            </w:r>
          </w:p>
        </w:tc>
        <w:tc>
          <w:tcPr>
            <w:tcW w:w="1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1B2B" w:rsidTr="001C1B2B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учреждение (подразделение)</w:t>
            </w:r>
          </w:p>
        </w:tc>
        <w:tc>
          <w:tcPr>
            <w:tcW w:w="8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с.Братовщина имени Героя Советского Союза Виктора Семёновича Севрина Долгоруковского муниципального района Липецкой области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6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4806002064</w:t>
            </w:r>
          </w:p>
        </w:tc>
      </w:tr>
      <w:tr w:rsidR="001C1B2B" w:rsidTr="001C1B2B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480601001</w:t>
            </w:r>
          </w:p>
        </w:tc>
      </w:tr>
      <w:tr w:rsidR="001C1B2B" w:rsidTr="001C1B2B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10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1C1B2B" w:rsidTr="001C1B2B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9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3D06" w:rsidRDefault="00943D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943D06" w:rsidRDefault="00943D06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3D06" w:rsidRDefault="00943D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4383"/>
        <w:gridCol w:w="537"/>
        <w:gridCol w:w="737"/>
        <w:gridCol w:w="1136"/>
        <w:gridCol w:w="996"/>
        <w:gridCol w:w="996"/>
        <w:gridCol w:w="996"/>
        <w:gridCol w:w="996"/>
      </w:tblGrid>
      <w:tr w:rsidR="001C1B2B" w:rsidTr="001C1B2B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438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Поступления и выплаты</w:t>
            </w:r>
          </w:p>
        </w:tc>
      </w:tr>
      <w:tr w:rsidR="001C1B2B" w:rsidTr="001C1B2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КБК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Аналитический код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Сумма, руб.</w:t>
            </w: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4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 пределами планового периода</w:t>
            </w: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Остаток средств на начало текущего финансового года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Остаток средств на конец текущего финансового года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0002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Доходы, всего: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44 250 295,30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39 482 726,59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37 258 982,82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доходы от собственности,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доходы от собственности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40 719 809,00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34 712 409,00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35 392 409,00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 (10000390)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15 619 400,00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9 750 100,00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10 430 100,00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 (20000390)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23 860 309,00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23 860 309,00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23 860 309,00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 (30000390)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138 100,00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приносящая доход деятельность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 (100000pd)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102 000,00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102 000,00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102 000,00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приносящая доход деятельность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155 (100330pd)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 от штрафов, пеней, иных сумм принудительного изъятия,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доходы от штрафов, пеней, иных сумм принудительного изъятия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безвозмездные денежные поступления,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3 530 486,30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4 770 317,59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1 866 573,82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них: целевые субсидии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 (10000390)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104 342,81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4 371,45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2 644,07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них: целевые субсидии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 (20000390)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971 189,54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971 189,54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971 189,54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них: целевые субсидии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 (22-53040-00000-00002)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820 249,95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826 270,58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851 316,38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них: целевые субсидии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 (90006390)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1 634 704,00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68 486,02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41 423,83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субсидии на осуществление капитальных вложений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 (10000390)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174 000,00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субсидии на осуществление капитальных вложений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152 (90006390)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2 726 000,00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гранты, гранты в форме субсидий, пожертвования,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прочие доходы,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 от операций с активами,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доходы от операций с нефинансовыми активами,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доходы от выбытия основных средств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 от выбытия нематериальных активов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 от выбытия непроизведенных активов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доходы от выбытия материальных запасов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поступления от операций с финансовыми активами,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поступление средств от реализации векселей, облигаций и иных ценных бумаг (кроме акций)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поступления от продажи акций и иных форм участия в капитале, находящихся в федеральной собственности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630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возврат денежных средств с иных финансовых активов, в том числе со счетов управляющих компаний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1623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650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прочие поступления, всего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них: увеличение остатков денежных средств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поступление средств в рамках расчетов между головным учреждением и обособленным подразделением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поступление средств от погашения предоставленных ранее ссуд, кредитов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640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получение ссуд, кредитов (заимствований)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44 250 295,30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39 482 726,59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37 258 982,82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на выплаты персоналу,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25 156 102,00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23 886 802,00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23 886 802,00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оплата труда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 (10000390)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1 431 300,00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562 500,00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562 500,00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оплата труда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 (20000390)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17 745 316,00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17 745 316,00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17 745 316,00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оплата труда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 (30000390)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106 100,00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226 (10000390)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5 823 386,00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5 528 986,00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5 528 986,00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на выплаты по оплате труда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2141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213 (10000390)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432 300,00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169 900,00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169 900,00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на выплаты по оплате труда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2141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213 (20000390)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5 359 086,00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5 359 086,00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5 359 086,00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на выплаты по оплате труда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2141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213 (30000390)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 иные выплаты работникам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2142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2150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2160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на оплату труда стажеров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2171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 иные выплаты гражданским лицам (денежное содержание)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2172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139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социальные и иные выплаты населению,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социальные выплаты гражданам, кроме публичных нормативных социальных выплат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них: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2211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262 (20000390)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42 000,00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2212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323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2240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уплата налогов, сборов и иных платежей,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200 800,00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200 800,00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200 800,00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них: налог на имущество организаций и земельный налог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291 (10000390)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200 800,00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200 800,00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200 800,00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852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853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них: гранты, предоставляемые другим организациям и физическим лицам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взносы в международные организации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862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863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прочие выплаты (кроме выплат на закупку товаров, работ, услуг)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расходы на закупку товаров, работ, услуг,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18 851 393,30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12 453 124,59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13 129 380,82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закупку научно-исследовательских, опытноконструкторских и технологических работ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241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243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 (10000390)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52 700,00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52 700,00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52 700,00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221 (20000390)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222 (10000390)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4 378 700,00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3 816 600,00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3 816 600,00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223 (10000390)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314 300,00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214 300,00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214 300,00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225 (10000390)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2 625 500,00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545 500,00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335 500,00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226 (10000390)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2 131 470,47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1 173 571,45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2 061 844,07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226 (20000390)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226 (90006390)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62 204,00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68 486,02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41 423,83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310 (10000390)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580 372,34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310 (20000390)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509 907,00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509 907,00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509 907,00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310 (90006390)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1 572 500,00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341 (10000390)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342 (100000pd)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342 (10000390)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682 900,00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707 600,00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707 600,00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342 (100330pd)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1 000 000,00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342 (20000390)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929 189,54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929 189,54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929 189,54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342 (22-53040-00000-00002)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820 249,95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826 270,58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851 316,38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344 (10000390)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345 (10000390)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11 400,00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11 400,00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11 400,00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прочую закупку товаров, работ и услуг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244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346 (10000390)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закупку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закупку товаров, работ,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2650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закупку энергетических ресурсов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2660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247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223 (10000390)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2 442 000,00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2 044 600,00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2 044 600,00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2 900 000,00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приобретение объектов недвижимого имущества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406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строительство (реконструкция) объектов недвижимого имущества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407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310 (10000390)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174 000,00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строительство (реконструкция) объектов недвижимого имущества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2720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407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310 (90006390)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2 726 000,00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Выплаты, уменьшающие доход,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налог на прибыль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налог на добавленную стоимость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3020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прочие налоги, уменьшающие доход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3030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Прочие выплаты, всего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4000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из них: возврат в бюджет средств субсидии</w:t>
            </w:r>
          </w:p>
        </w:tc>
        <w:tc>
          <w:tcPr>
            <w:tcW w:w="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4010</w:t>
            </w:r>
          </w:p>
        </w:tc>
        <w:tc>
          <w:tcPr>
            <w:tcW w:w="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11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3D06" w:rsidRDefault="00943D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3D06" w:rsidRDefault="00943D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p w:rsidR="00943D06" w:rsidRDefault="00943D06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3D06" w:rsidRDefault="00943D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586"/>
        <w:gridCol w:w="3506"/>
        <w:gridCol w:w="558"/>
        <w:gridCol w:w="697"/>
        <w:gridCol w:w="797"/>
        <w:gridCol w:w="645"/>
        <w:gridCol w:w="996"/>
        <w:gridCol w:w="996"/>
        <w:gridCol w:w="996"/>
        <w:gridCol w:w="996"/>
      </w:tblGrid>
      <w:tr w:rsidR="001C1B2B" w:rsidTr="001C1B2B">
        <w:tblPrEx>
          <w:tblCellMar>
            <w:top w:w="0" w:type="dxa"/>
            <w:bottom w:w="0" w:type="dxa"/>
          </w:tblCellMar>
        </w:tblPrEx>
        <w:trPr>
          <w:trHeight w:val="410"/>
          <w:tblHeader/>
        </w:trPr>
        <w:tc>
          <w:tcPr>
            <w:tcW w:w="586" w:type="dxa"/>
            <w:gridSpan w:val="10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Сведения по выплатам на закупки товаров, работ, услуг.</w:t>
            </w:r>
          </w:p>
        </w:tc>
      </w:tr>
      <w:tr w:rsidR="001C1B2B" w:rsidTr="001C1B2B">
        <w:tblPrEx>
          <w:tblCellMar>
            <w:top w:w="0" w:type="dxa"/>
            <w:bottom w:w="0" w:type="dxa"/>
          </w:tblCellMar>
        </w:tblPrEx>
        <w:trPr>
          <w:trHeight w:val="239"/>
          <w:tblHeader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3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5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Код строки</w:t>
            </w:r>
          </w:p>
        </w:tc>
        <w:tc>
          <w:tcPr>
            <w:tcW w:w="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Год начала закупки</w:t>
            </w:r>
          </w:p>
        </w:tc>
        <w:tc>
          <w:tcPr>
            <w:tcW w:w="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Код по БК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Уникальный код</w:t>
            </w:r>
          </w:p>
        </w:tc>
        <w:tc>
          <w:tcPr>
            <w:tcW w:w="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Сумма</w:t>
            </w: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502"/>
          <w:tblHeader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2021 год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2022 год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2023 год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За пределами планового периода</w:t>
            </w: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177"/>
          <w:tblHeader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4.1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Выплаты на закупку товаров, работ, услуг, всего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26000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по контрактам (договорам), заключенным до начала текущего финансового года без применения норм Федерального закона от 5 апреля 2013 г. N 44-ФЗ "О контрактной системе в сфере закупок товаров, работ, услуг для обеспечения государственных и муни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26100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N 44-ФЗ и Федерального закона N 223-ФЗ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26200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 контрактам (договорам), заключенным до начала текущего финансового года с учетом требований Федерального закона N 44-ФЗ и Федерального закона N 223-ФЗ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26300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N 44-ФЗ и Федерального закона N 223-ФЗ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26400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1.4.1.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26410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1.4.1.1.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в соответствии с Федеральным законом N 44-ФЗ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26411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1.4.1.2.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соответствии с Федеральным законом N 223-ФЗ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26412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1.4.2.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26420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1.4.2.1.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в соответствии с Федеральным законом N 44-ФЗ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26421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1.4.2.2.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соответствии с Федеральным законом N 223-ФЗ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26422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1.4.3.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26430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1.4.4.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 счет средств обязательного медицинского страхования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26440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1.4.4.1.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в соответствии с Федеральным законом N 44-ФЗ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26441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1.4.4.2.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соответствии с Федеральным законом N 223-ФЗ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26442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1.4.5.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 счет прочих источников финансового обеспечения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26450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1.4.5.1.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числе: в соответствии с Федеральным законом N 44-ФЗ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26451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1.4.5.2.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соответствии с Федеральным законом N 223-ФЗ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26452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 по контрактам, планируемым к заключению в соответствующем финансовом году в соответствии с Федеральным законом N 44-ФЗ, по соответствующему году закупки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26500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2.1.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 по году начала закупки: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26510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Итого по договорам, планируемым к заключению в соответствующем финансовом году в соответствии с Федеральным законом N 223-ФЗ, по соответствующему году закупки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26600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43D06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3.1.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 том числе по году начала закупки: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26610</w:t>
            </w:r>
          </w:p>
        </w:tc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D06" w:rsidRDefault="00943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943D06" w:rsidRDefault="00943D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3D06" w:rsidRDefault="00943D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:rsidR="00943D06" w:rsidRDefault="00943D06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Руководитель  ________________       Юдина Т.А.</w:t>
      </w:r>
    </w:p>
    <w:p w:rsidR="00943D06" w:rsidRDefault="00943D06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(подпись)                             (расшифровка подписи)</w:t>
      </w:r>
    </w:p>
    <w:p w:rsidR="00943D06" w:rsidRDefault="00943D06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943D06" w:rsidRDefault="00943D06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Руководитель</w:t>
      </w:r>
    </w:p>
    <w:p w:rsidR="00943D06" w:rsidRDefault="00943D06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финансово-экономической</w:t>
      </w:r>
    </w:p>
    <w:p w:rsidR="00943D06" w:rsidRDefault="00943D06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службы                                                                                                             ________________       _______________________</w:t>
      </w:r>
    </w:p>
    <w:p w:rsidR="00943D06" w:rsidRDefault="00943D06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(подпись)                 (расшифровка подписи)</w:t>
      </w:r>
    </w:p>
    <w:p w:rsidR="00943D06" w:rsidRDefault="00943D06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Ответственный</w:t>
      </w:r>
    </w:p>
    <w:p w:rsidR="00943D06" w:rsidRDefault="00943D06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исполнитель        Ст.экономист     ______________        Платонов Д.А.          </w:t>
      </w:r>
      <w:r w:rsidR="00E2598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25983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</w:t>
      </w:r>
    </w:p>
    <w:p w:rsidR="00E25983" w:rsidRDefault="00E25983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(должность)         (подпись)       (расшифровка подписи)             (телефон)2-23-53</w:t>
      </w:r>
    </w:p>
    <w:p w:rsidR="00E25983" w:rsidRDefault="00E25983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43D06" w:rsidRDefault="00943D06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</w:t>
      </w:r>
    </w:p>
    <w:p w:rsidR="00943D06" w:rsidRDefault="00E25983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"10"  января 2022</w:t>
      </w:r>
      <w:r w:rsidR="00943D06">
        <w:rPr>
          <w:rFonts w:ascii="Times New Roman" w:hAnsi="Times New Roman" w:cs="Times New Roman"/>
          <w:color w:val="000000"/>
          <w:sz w:val="20"/>
          <w:szCs w:val="20"/>
        </w:rPr>
        <w:t xml:space="preserve"> г.</w:t>
      </w:r>
    </w:p>
    <w:p w:rsidR="00943D06" w:rsidRDefault="00943D06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43D06" w:rsidRDefault="00943D06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*  Показатели финансового состояния учреждения (подразделения) (данные о нефинансовых и финансовых активах, обязательствах на последнюю отчетную дату, предшествующую дате составления проекта Плана).</w:t>
      </w:r>
    </w:p>
    <w:p w:rsidR="00943D06" w:rsidRDefault="00943D06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43D06" w:rsidRDefault="00943D06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**Плановые показатели по выплатам формируются учреждением (подразделением) как в целом, так и в зависимости от источника поступлений в разрезе выплат с указанием полной бюджетной классификации, с детализацией по региональной классификации операций сектора государственного управления»</w:t>
      </w:r>
    </w:p>
    <w:p w:rsidR="00943D06" w:rsidRDefault="00943D06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43D06" w:rsidRDefault="00943D06">
      <w:pPr>
        <w:framePr w:w="10777" w:h="4710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43D06">
      <w:footerReference w:type="default" r:id="rId6"/>
      <w:pgSz w:w="11950" w:h="16901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D2D" w:rsidRDefault="00E53D2D">
      <w:pPr>
        <w:spacing w:after="0" w:line="240" w:lineRule="auto"/>
      </w:pPr>
      <w:r>
        <w:separator/>
      </w:r>
    </w:p>
  </w:endnote>
  <w:endnote w:type="continuationSeparator" w:id="0">
    <w:p w:rsidR="00E53D2D" w:rsidRDefault="00E5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D06" w:rsidRDefault="00943D06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E53D2D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hAnsi="Times New Roman" w:cs="Times New Roman"/>
        <w:color w:val="000000"/>
        <w:sz w:val="20"/>
        <w:szCs w:val="20"/>
      </w:rPr>
      <w:t xml:space="preserve"> из </w:t>
    </w: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NUMPAGES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E53D2D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D2D" w:rsidRDefault="00E53D2D">
      <w:pPr>
        <w:spacing w:after="0" w:line="240" w:lineRule="auto"/>
      </w:pPr>
      <w:r>
        <w:separator/>
      </w:r>
    </w:p>
  </w:footnote>
  <w:footnote w:type="continuationSeparator" w:id="0">
    <w:p w:rsidR="00E53D2D" w:rsidRDefault="00E53D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B2B"/>
    <w:rsid w:val="001C1B2B"/>
    <w:rsid w:val="00480F0F"/>
    <w:rsid w:val="00943D06"/>
    <w:rsid w:val="00E25983"/>
    <w:rsid w:val="00E53D2D"/>
    <w:rsid w:val="00F7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konuzin 31.01.2014 10:52:48; РР·РјРµРЅРµРЅ: litvinov 09.12.2021 10:43:58</dc:subject>
  <dc:creator>Keysystems.DWH.ReportDesigner</dc:creator>
  <cp:lastModifiedBy>Ольга Дедяева</cp:lastModifiedBy>
  <cp:revision>5</cp:revision>
  <cp:lastPrinted>2021-12-24T10:36:00Z</cp:lastPrinted>
  <dcterms:created xsi:type="dcterms:W3CDTF">2021-12-24T09:00:00Z</dcterms:created>
  <dcterms:modified xsi:type="dcterms:W3CDTF">2021-12-24T10:36:00Z</dcterms:modified>
</cp:coreProperties>
</file>